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  <w:b w:val="1"/>
        </w:rPr>
      </w:pPr>
      <w:bookmarkStart w:colFirst="0" w:colLast="0" w:name="_78dqwrke3uyk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Правила заочного отбора направления “РобоСтарт Spike” 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Для выполнения задания Доставка груза общей категории Lego Spike допускаются роботы, собранные на базе конструктора Lego Spike. В конструкции робота допускается использование деталей и функциональных элементов соответствующего набора.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Для участия в заочном отборе необходимо снять на видео выполнение участниками команды задания.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Необходимо заснять 2 (две) попытки заездов;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Обе попытки должны быть засняты одним видео без монтажа;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Время одной попытки не больше 60 секунд согласно регламента;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Попытка начинается с запуска программы участниками команды, заканчивается прибытием робота в зону Финиш;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Если робот покинул пределы поля (любой частью касающейся поверхности поля), попытка заканчивается и роботу засчитывается максимальное время 60 секунд;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Время подготовки к каждому заезду не больше 120 секунд;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Максимальное время видеозаписи не больше 360 секунд.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 подготовке камеры и рабочего места для видеозаписи необходимо учитывать: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объективы камер должны захватывать поле и ноутбук/планшет целиком и предусматривать перемещение или движение участника при выполнении задания; 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площадка должна быть хорошо освещена и камеры должны четко и ясно фиксировать процесс выполнения задания.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Рекомендуемый ракурс расположения камеры: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должны быть видны участники команды, поле, ноутбук/планшет с открытой программой.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При съемке видео на телефон/планшет, гаджет расположить в горизонтальном положении.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Подготовка поля: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Собрать игровые элементы из кирпичиков и пластин Lego 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Груз собранный из кирпичиков Lego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Габаритные размеры груза:</w:t>
      </w:r>
    </w:p>
    <w:p w:rsidR="00000000" w:rsidDel="00000000" w:rsidP="00000000" w:rsidRDefault="00000000" w:rsidRPr="00000000" w14:paraId="0000001A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Высота - не более 6 модулей;</w:t>
      </w:r>
    </w:p>
    <w:p w:rsidR="00000000" w:rsidDel="00000000" w:rsidP="00000000" w:rsidRDefault="00000000" w:rsidRPr="00000000" w14:paraId="0000001B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Длина - не более 8 модулей;</w:t>
      </w:r>
    </w:p>
    <w:p w:rsidR="00000000" w:rsidDel="00000000" w:rsidP="00000000" w:rsidRDefault="00000000" w:rsidRPr="00000000" w14:paraId="0000001C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Ширина узкой части - не 2 более модулей</w:t>
      </w:r>
    </w:p>
    <w:p w:rsidR="00000000" w:rsidDel="00000000" w:rsidP="00000000" w:rsidRDefault="00000000" w:rsidRPr="00000000" w14:paraId="0000001D">
      <w:pPr>
        <w:numPr>
          <w:ilvl w:val="2"/>
          <w:numId w:val="3"/>
        </w:numPr>
        <w:ind w:left="216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Примеры груза:</w:t>
      </w:r>
    </w:p>
    <w:p w:rsidR="00000000" w:rsidDel="00000000" w:rsidP="00000000" w:rsidRDefault="00000000" w:rsidRPr="00000000" w14:paraId="0000001E">
      <w:pPr>
        <w:spacing w:line="276" w:lineRule="auto"/>
        <w:ind w:left="1440" w:firstLine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</w:rPr>
        <w:drawing>
          <wp:inline distB="114300" distT="114300" distL="114300" distR="114300">
            <wp:extent cx="1519238" cy="1543481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11363" l="0" r="18614" t="26623"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543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Цветная разметка:</w:t>
      </w:r>
    </w:p>
    <w:p w:rsidR="00000000" w:rsidDel="00000000" w:rsidP="00000000" w:rsidRDefault="00000000" w:rsidRPr="00000000" w14:paraId="00000020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Материал меток - цветной скотч, изолента или самоклеящаяся; бумага;</w:t>
      </w:r>
    </w:p>
    <w:p w:rsidR="00000000" w:rsidDel="00000000" w:rsidP="00000000" w:rsidRDefault="00000000" w:rsidRPr="00000000" w14:paraId="00000021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Цвет меток - красный, синий, зеленый</w:t>
      </w:r>
    </w:p>
    <w:p w:rsidR="00000000" w:rsidDel="00000000" w:rsidP="00000000" w:rsidRDefault="00000000" w:rsidRPr="00000000" w14:paraId="00000022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Размеры меток:</w:t>
      </w:r>
    </w:p>
    <w:p w:rsidR="00000000" w:rsidDel="00000000" w:rsidP="00000000" w:rsidRDefault="00000000" w:rsidRPr="00000000" w14:paraId="00000023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ширина - 10-20 мм</w:t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длина не больше 200 мм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Примеры меток:</w:t>
      </w:r>
    </w:p>
    <w:p w:rsidR="00000000" w:rsidDel="00000000" w:rsidP="00000000" w:rsidRDefault="00000000" w:rsidRPr="00000000" w14:paraId="00000026">
      <w:pPr>
        <w:spacing w:line="276" w:lineRule="auto"/>
        <w:ind w:left="1440" w:firstLine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</w:rPr>
        <w:drawing>
          <wp:inline distB="114300" distT="114300" distL="114300" distR="114300">
            <wp:extent cx="2764591" cy="1684437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18314" l="0" r="0" t="36062"/>
                    <a:stretch>
                      <a:fillRect/>
                    </a:stretch>
                  </pic:blipFill>
                  <pic:spPr>
                    <a:xfrm>
                      <a:off x="0" y="0"/>
                      <a:ext cx="2764591" cy="1684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line="276" w:lineRule="auto"/>
        <w:ind w:left="144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Бордюр - балка Lego длиной от 12 до 16 модулей, зафиксированная на поверхности поля (скотчем или изолентой)</w:t>
      </w:r>
    </w:p>
    <w:p w:rsidR="00000000" w:rsidDel="00000000" w:rsidP="00000000" w:rsidRDefault="00000000" w:rsidRPr="00000000" w14:paraId="00000028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Цвет балки не важен</w:t>
      </w:r>
    </w:p>
    <w:p w:rsidR="00000000" w:rsidDel="00000000" w:rsidP="00000000" w:rsidRDefault="00000000" w:rsidRPr="00000000" w14:paraId="00000029">
      <w:pPr>
        <w:numPr>
          <w:ilvl w:val="2"/>
          <w:numId w:val="1"/>
        </w:numPr>
        <w:spacing w:line="276" w:lineRule="auto"/>
        <w:ind w:left="2160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Пример бордюра:</w:t>
      </w:r>
    </w:p>
    <w:p w:rsidR="00000000" w:rsidDel="00000000" w:rsidP="00000000" w:rsidRDefault="00000000" w:rsidRPr="00000000" w14:paraId="0000002A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185988" cy="2185988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2524" l="24" r="24" t="12545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" w:cs="Arial" w:eastAsia="Arial" w:hAnsi="Arial"/>
          <w:rtl w:val="0"/>
        </w:rPr>
        <w:t xml:space="preserve">Распечатать план поля - 7 листов формата А4. С одной из длинных сторон срезать лишнюю полосу по линии. Склеить листы. Поле расположить на ровной поверхности - стол или пол. Пронумеровать листы в кружках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слева направо</w:t>
      </w:r>
      <w:r w:rsidDel="00000000" w:rsidR="00000000" w:rsidRPr="00000000">
        <w:rPr>
          <w:rFonts w:ascii="Arial" w:cs="Arial" w:eastAsia="Arial" w:hAnsi="Arial"/>
          <w:rtl w:val="0"/>
        </w:rPr>
        <w:t xml:space="preserve"> римскими цифрами.</w:t>
      </w:r>
    </w:p>
    <w:p w:rsidR="00000000" w:rsidDel="00000000" w:rsidP="00000000" w:rsidRDefault="00000000" w:rsidRPr="00000000" w14:paraId="0000002C">
      <w:pPr>
        <w:spacing w:line="276" w:lineRule="auto"/>
        <w:ind w:left="425.19685039370086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016338" cy="3568169"/>
            <wp:effectExtent b="12700" l="12700" r="12700" t="127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266" r="2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338" cy="3568169"/>
                    </a:xfrm>
                    <a:prstGeom prst="rect"/>
                    <a:ln w="127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Подготовить приложение Генератор случайных чисел (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20"/>
        <w:rPr>
          <w:rFonts w:ascii="Arial" w:cs="Arial" w:eastAsia="Arial" w:hAnsi="Arial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highlight w:val="white"/>
          <w:u w:val="single"/>
          <w:rtl w:val="0"/>
        </w:rPr>
        <w:t xml:space="preserve">Пример поля:</w:t>
      </w:r>
    </w:p>
    <w:p w:rsidR="00000000" w:rsidDel="00000000" w:rsidP="00000000" w:rsidRDefault="00000000" w:rsidRPr="00000000" w14:paraId="00000030">
      <w:pPr>
        <w:ind w:firstLine="720"/>
        <w:rPr>
          <w:rFonts w:ascii="Arial" w:cs="Arial" w:eastAsia="Arial" w:hAnsi="Arial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029200" cy="128432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30821" l="2012" r="1207" t="3628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84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after="0" w:before="0" w:lineRule="auto"/>
        <w:rPr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Порядок подготовки и выполнения заездов: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huqzlac8jtkt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Нанести цветные разметки на поле: </w:t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after="0" w:before="0" w:lineRule="auto"/>
        <w:ind w:firstLine="720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uqzlac8jtkt" w:id="1"/>
      <w:bookmarkEnd w:id="1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а) Зеленая - на плитке I столбец 4-5 - строки А-Е.</w:t>
      </w:r>
    </w:p>
    <w:p w:rsidR="00000000" w:rsidDel="00000000" w:rsidP="00000000" w:rsidRDefault="00000000" w:rsidRPr="00000000" w14:paraId="00000036">
      <w:pPr>
        <w:pStyle w:val="Heading3"/>
        <w:keepNext w:val="0"/>
        <w:keepLines w:val="0"/>
        <w:spacing w:after="0" w:before="0" w:lineRule="auto"/>
        <w:ind w:firstLine="720"/>
        <w:rPr>
          <w:rFonts w:ascii="Arial" w:cs="Arial" w:eastAsia="Arial" w:hAnsi="Arial"/>
        </w:rPr>
      </w:pPr>
      <w:bookmarkStart w:colFirst="0" w:colLast="0" w:name="_qprjtaxewex9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б)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Синяя - на плитке VII столбец 1-2 - строки А-Е.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5sk7lqnuz1a3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 плитке VII установить Бордюр на границе строки А и обочины столбцы 3-5 - зона Груза.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Разместить груз на плитке VI столбец 2 клетки B-D.</w:t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ge5ymcu1um21" w:id="4"/>
      <w:bookmarkEnd w:id="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Начать запись видео.</w:t>
      </w:r>
    </w:p>
    <w:p w:rsidR="00000000" w:rsidDel="00000000" w:rsidP="00000000" w:rsidRDefault="00000000" w:rsidRPr="00000000" w14:paraId="0000003A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v4stui9amaha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При помощи приложения Генератора случайных чисел определить положение зоны Старта (плитка III или IV - зона старта определяется один раз перед первой попыткой). </w:t>
      </w:r>
    </w:p>
    <w:p w:rsidR="00000000" w:rsidDel="00000000" w:rsidP="00000000" w:rsidRDefault="00000000" w:rsidRPr="00000000" w14:paraId="0000003B">
      <w:pPr>
        <w:pStyle w:val="Heading3"/>
        <w:keepNext w:val="0"/>
        <w:keepLines w:val="0"/>
        <w:numPr>
          <w:ilvl w:val="0"/>
          <w:numId w:val="4"/>
        </w:numPr>
        <w:spacing w:after="0" w:before="0" w:lineRule="auto"/>
        <w:ind w:left="720" w:hanging="360"/>
        <w:rPr>
          <w:rFonts w:ascii="Arial" w:cs="Arial" w:eastAsia="Arial" w:hAnsi="Arial"/>
          <w:color w:val="434343"/>
        </w:rPr>
      </w:pPr>
      <w:bookmarkStart w:colFirst="0" w:colLast="0" w:name="_8vbvnyxlu4qv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Наклеить красную метку в зоне Старта/Финиша столбец 4 клетки.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Запустить робота.</w:t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dng8ahe5opim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rPr/>
      </w:pPr>
      <w:bookmarkStart w:colFirst="0" w:colLast="0" w:name="_9wogdkm3bldc" w:id="8"/>
      <w:bookmarkEnd w:id="8"/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Задание: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Робот из зоны Старта движется вперед. По пути захватывает груз. Везёт груз в зону разгрузки - за синей меткой поворачивает направо и оставляет груз за Бордюром. Робот возвращается на трассу. У красной метки останавливается, издаёт звук. Продолжает движение до плитки с зеленой меткой. Робот возвращается в зону старта/финиша - красная метка.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Критерии оценивания задания :</w:t>
      </w:r>
      <w:r w:rsidDel="00000000" w:rsidR="00000000" w:rsidRPr="00000000">
        <w:rPr>
          <w:rtl w:val="0"/>
        </w:rPr>
      </w:r>
    </w:p>
    <w:tbl>
      <w:tblPr>
        <w:tblStyle w:val="Table1"/>
        <w:tblW w:w="8136.441717791411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Проезд плитки (робот покинул зону плитки всеми частям, касающимися поверхности поля)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захватил груз (сдвинул с отметки груза более чем на 20 мм)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Arial" w:cs="Arial" w:eastAsia="Arial" w:hAnsi="Arial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Робот проехал неровность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50">
      <w:pPr>
        <w:ind w:firstLine="72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В зачёт идёт сумма баллов за две попытки. Время вторично. При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51">
      <w:pPr>
        <w:ind w:firstLine="72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firstLine="720"/>
        <w:rPr>
          <w:rFonts w:ascii="Arial" w:cs="Arial" w:eastAsia="Arial" w:hAnsi="Arial"/>
          <w:b w:val="1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highlight w:val="yellow"/>
          <w:u w:val="single"/>
          <w:rtl w:val="0"/>
        </w:rPr>
        <w:t xml:space="preserve">Видео необходимо отправить до 12:00 25 мая через личный кабинет на сайте www.robofinist.ru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3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hyperlink" Target="https://randstuff.ru/number/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